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7B247E32" w14:textId="77777777" w:rsidR="001F4C6C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36271F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36271F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7539BB" w:rsidRPr="00EB6DED">
        <w:rPr>
          <w:rFonts w:ascii="Tahoma" w:hAnsi="Tahoma" w:cs="Tahoma"/>
          <w:color w:val="00208D"/>
          <w:sz w:val="28"/>
          <w:szCs w:val="28"/>
        </w:rPr>
        <w:t xml:space="preserve">POUR UN PROJET </w:t>
      </w:r>
      <w:r w:rsidR="001E5A7E">
        <w:rPr>
          <w:rFonts w:ascii="Tahoma" w:hAnsi="Tahoma" w:cs="Tahoma"/>
          <w:color w:val="00208D"/>
          <w:sz w:val="28"/>
          <w:szCs w:val="28"/>
        </w:rPr>
        <w:t>D’EMBAUCHE</w:t>
      </w:r>
    </w:p>
    <w:p w14:paraId="65B357AA" w14:textId="69479B7A" w:rsidR="0036271F" w:rsidRDefault="0060612A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6624385" w14:textId="03A2FB7D" w:rsidR="0060612A" w:rsidRPr="00EB6DED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r w:rsidR="00DC26DF">
        <w:rPr>
          <w:rFonts w:ascii="Tahoma" w:hAnsi="Tahoma" w:cs="Tahoma"/>
          <w:color w:val="00208D"/>
          <w:sz w:val="28"/>
          <w:szCs w:val="28"/>
        </w:rPr>
        <w:t>FEDER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AUX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2B7F35">
        <w:rPr>
          <w:rFonts w:ascii="Tahoma" w:hAnsi="Tahoma" w:cs="Tahoma"/>
          <w:color w:val="00208D"/>
          <w:sz w:val="28"/>
          <w:szCs w:val="28"/>
        </w:rPr>
        <w:t>3</w:t>
      </w:r>
      <w:r w:rsidR="00B507A1">
        <w:rPr>
          <w:rFonts w:ascii="Tahoma" w:hAnsi="Tahoma" w:cs="Tahoma"/>
          <w:color w:val="00208D"/>
          <w:sz w:val="28"/>
          <w:szCs w:val="28"/>
        </w:rPr>
        <w:t xml:space="preserve"> - </w:t>
      </w:r>
      <w:r w:rsidR="002D0226">
        <w:rPr>
          <w:rFonts w:ascii="Tahoma" w:hAnsi="Tahoma" w:cs="Tahoma"/>
          <w:color w:val="00208D"/>
          <w:sz w:val="28"/>
          <w:szCs w:val="28"/>
        </w:rPr>
        <w:t>PROJET</w:t>
      </w:r>
      <w:r w:rsidR="00DC26DF">
        <w:rPr>
          <w:rFonts w:ascii="Tahoma" w:hAnsi="Tahoma" w:cs="Tahoma"/>
          <w:color w:val="00208D"/>
          <w:sz w:val="28"/>
          <w:szCs w:val="28"/>
        </w:rPr>
        <w:t xml:space="preserve"> </w:t>
      </w:r>
      <w:r w:rsidR="002B7F35">
        <w:rPr>
          <w:rFonts w:ascii="Tahoma" w:hAnsi="Tahoma" w:cs="Tahoma"/>
          <w:color w:val="00208D"/>
          <w:sz w:val="28"/>
          <w:szCs w:val="28"/>
        </w:rPr>
        <w:t>PARA JUDO</w:t>
      </w:r>
    </w:p>
    <w:p w14:paraId="52C4F233" w14:textId="77777777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0B24D7">
        <w:rPr>
          <w:rFonts w:ascii="Tahoma" w:hAnsi="Tahoma" w:cs="Tahoma"/>
          <w:color w:val="C00000"/>
        </w:rPr>
        <w:t>clubs affiliés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07FBC9D4" w14:textId="77777777" w:rsidR="00EB6DED" w:rsidRDefault="00EB6DED" w:rsidP="00EB6DED">
      <w:pPr>
        <w:spacing w:line="240" w:lineRule="auto"/>
        <w:contextualSpacing/>
        <w:jc w:val="both"/>
        <w:rPr>
          <w:rFonts w:ascii="Tahoma" w:hAnsi="Tahoma" w:cs="Tahoma"/>
        </w:rPr>
      </w:pPr>
    </w:p>
    <w:p w14:paraId="346F1977" w14:textId="2C06106B" w:rsidR="00D40AD4" w:rsidRPr="006148FC" w:rsidRDefault="006148FC" w:rsidP="006148FC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jc w:val="both"/>
        <w:textAlignment w:val="baseline"/>
        <w:rPr>
          <w:rFonts w:ascii="Tahoma" w:hAnsi="Tahoma" w:cs="Tahoma"/>
          <w:color w:val="C00000"/>
        </w:rPr>
      </w:pPr>
      <w:r w:rsidRPr="00573CE2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3B1006" w:rsidRPr="006148FC">
        <w:rPr>
          <w:rFonts w:ascii="Tahoma" w:hAnsi="Tahoma" w:cs="Tahoma"/>
          <w:color w:val="C00000"/>
        </w:rPr>
        <w:t xml:space="preserve">Il est nécessaire, avant tout dépôt de demande de subvention, de prendre contact avec </w:t>
      </w:r>
      <w:r w:rsidR="0046064F" w:rsidRPr="006148FC">
        <w:rPr>
          <w:rFonts w:ascii="Tahoma" w:hAnsi="Tahoma" w:cs="Tahoma"/>
          <w:color w:val="C00000"/>
        </w:rPr>
        <w:t>les services déconcentrés de l’Etat sur le territoire (SDJES, DRAJES).</w:t>
      </w:r>
    </w:p>
    <w:p w14:paraId="2530AAAC" w14:textId="77777777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7F56EC56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7990C5" wp14:editId="2BB3A91D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C5" id="Légende encadrée 1 5" o:spid="_x0000_s1027" type="#_x0000_t47" style="position:absolute;margin-left:408.25pt;margin-top:659.55pt;width:115.75pt;height:50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B59255" wp14:editId="04BBA0B9">
                <wp:simplePos x="0" y="0"/>
                <wp:positionH relativeFrom="margin">
                  <wp:posOffset>-349138</wp:posOffset>
                </wp:positionH>
                <wp:positionV relativeFrom="paragraph">
                  <wp:posOffset>6326580</wp:posOffset>
                </wp:positionV>
                <wp:extent cx="1320800" cy="1589405"/>
                <wp:effectExtent l="0" t="0" r="222250" b="10795"/>
                <wp:wrapNone/>
                <wp:docPr id="4" name="Légende encadré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589405"/>
                        </a:xfrm>
                        <a:prstGeom prst="borderCallout1">
                          <a:avLst>
                            <a:gd name="adj1" fmla="val 42182"/>
                            <a:gd name="adj2" fmla="val 100817"/>
                            <a:gd name="adj3" fmla="val 90851"/>
                            <a:gd name="adj4" fmla="val 11572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1EF23" w14:textId="77777777" w:rsidR="00EB795D" w:rsidRPr="005A3AA2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Former = éduquer, instruire les personnes en leur inculquant des contenus, et leur en faciliter l’appropriation en vue d’une utilisation pertinente.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9255" id="Légende encadrée 1 4" o:spid="_x0000_s1028" type="#_x0000_t47" style="position:absolute;margin-left:-27.5pt;margin-top:498.15pt;width:104pt;height:125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" adj="24997,19624,21776,9111" fillcolor="white [3212]" strokecolor="#c00000" strokeweight="1pt">
                <v:textbox>
                  <w:txbxContent>
                    <w:p w14:paraId="4771EF23" w14:textId="77777777" w:rsidR="00EB795D" w:rsidRPr="005A3AA2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Former = éduquer, instruire les personnes en leur inculquant des contenus, et leur en faciliter l’appropriation en vue d’une utilisation pertinente.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37" id="Légende encadrée 1 6" o:spid="_x0000_s1029" type="#_x0000_t47" style="position:absolute;margin-left:-32.65pt;margin-top:643.55pt;width:144.45pt;height:71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LD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3C21B23E" w14:textId="77777777" w:rsidR="00A442D8" w:rsidRPr="00EB795D" w:rsidRDefault="00A442D8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4"/>
                <w:szCs w:val="24"/>
                <w:lang w:eastAsia="zh-CN" w:bidi="hi-IN"/>
              </w:rPr>
            </w:pP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215F4BD2" w14:textId="77777777" w:rsidR="00E03C64" w:rsidRPr="00EB795D" w:rsidRDefault="00E03C64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29EEAD5" w14:textId="42740057" w:rsidR="005810A8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Projet d’intervention </w:t>
            </w:r>
            <w:r w:rsidR="00AD18E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au sein d’un établissement et service médico-social 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: </w:t>
            </w:r>
            <w:r w:rsidR="002B7F3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Para judo</w:t>
            </w:r>
            <w:r w:rsidR="00AD18E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&amp; </w:t>
            </w:r>
            <w:r w:rsidR="00A736DE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p</w:t>
            </w:r>
            <w:r w:rsidR="00AD18E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ara judo adapté</w:t>
            </w:r>
          </w:p>
          <w:p w14:paraId="35A3D2AF" w14:textId="442C595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Une reformulation contextualisée est possible. E</w:t>
            </w:r>
            <w:r w:rsidR="00AD18E5">
              <w:rPr>
                <w:rFonts w:ascii="Tahoma" w:hAnsi="Tahoma" w:cs="Tahoma"/>
                <w:color w:val="C00000"/>
              </w:rPr>
              <w:t>xemples</w:t>
            </w:r>
            <w:r w:rsidRPr="00573CE2">
              <w:rPr>
                <w:rFonts w:ascii="Tahoma" w:hAnsi="Tahoma" w:cs="Tahoma"/>
                <w:color w:val="C00000"/>
              </w:rPr>
              <w:t xml:space="preserve"> en fonction des </w:t>
            </w:r>
            <w:r w:rsidR="00FD4DE2">
              <w:rPr>
                <w:rFonts w:ascii="Tahoma" w:hAnsi="Tahoma" w:cs="Tahoma"/>
                <w:color w:val="C00000"/>
              </w:rPr>
              <w:t xml:space="preserve">objectifs ciblés </w:t>
            </w:r>
            <w:r w:rsidRPr="00573CE2">
              <w:rPr>
                <w:rFonts w:ascii="Tahoma" w:hAnsi="Tahoma" w:cs="Tahoma"/>
                <w:color w:val="C00000"/>
              </w:rPr>
              <w:t>:</w:t>
            </w:r>
          </w:p>
          <w:p w14:paraId="6C3CCAFB" w14:textId="7FD723BC" w:rsidR="00FD4DE2" w:rsidRDefault="00FD4DE2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B82D748" w14:textId="77777777" w:rsidR="0087157B" w:rsidRDefault="0087157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77777777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Indiquer quel(s) objectif(s) poursuivis par la structure rendent indispensable cette embauche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5C6969A" w14:textId="2427F5D2" w:rsidR="005810A8" w:rsidRPr="00573CE2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d’agir.</w:t>
            </w:r>
          </w:p>
          <w:p w14:paraId="5E8C88DB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6B1D96" w14:textId="122C6FED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l’Agence Nationale du Sport (cf. notice PST)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EBB6BFA" w14:textId="77777777" w:rsidR="00C86DB2" w:rsidRPr="00DA0784" w:rsidRDefault="00C86DB2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</w:p>
          <w:p w14:paraId="4AF407F1" w14:textId="374C75B1" w:rsidR="00DA0784" w:rsidRPr="00DA0784" w:rsidRDefault="00C86DB2" w:rsidP="00DA0784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>- Permettre l’accès à la pratique du para judo à toutes les personnes en situation de handicap</w:t>
            </w:r>
            <w:r w:rsidR="00DA0784" w:rsidRPr="00DA0784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79728FE8" w14:textId="77777777" w:rsidR="00C86DB2" w:rsidRPr="00DA0784" w:rsidRDefault="00C86DB2" w:rsidP="00C86DB2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07C08D" w14:textId="25FB570C" w:rsidR="00C86DB2" w:rsidRDefault="00DA0784" w:rsidP="00DA0784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C86DB2" w:rsidRPr="00DA078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A7586">
              <w:rPr>
                <w:rFonts w:ascii="Tahoma" w:hAnsi="Tahoma" w:cs="Tahoma"/>
                <w:bCs/>
                <w:sz w:val="20"/>
                <w:szCs w:val="20"/>
              </w:rPr>
              <w:t>Accroitre et pérenniser le nombre de personnes relevant d’un ES</w:t>
            </w:r>
            <w:r w:rsidR="00E9015D">
              <w:rPr>
                <w:rFonts w:ascii="Tahoma" w:hAnsi="Tahoma" w:cs="Tahoma"/>
                <w:bCs/>
                <w:sz w:val="20"/>
                <w:szCs w:val="20"/>
              </w:rPr>
              <w:t xml:space="preserve">MS (établissement et service médico-social) pratiquant une activité au sein des clubs affiliés à la fédération française de judo, </w:t>
            </w:r>
            <w:r w:rsidR="003C4B55">
              <w:rPr>
                <w:rFonts w:ascii="Tahoma" w:hAnsi="Tahoma" w:cs="Tahoma"/>
                <w:bCs/>
                <w:sz w:val="20"/>
                <w:szCs w:val="20"/>
              </w:rPr>
              <w:t>jiujitsu</w:t>
            </w:r>
            <w:r w:rsidR="00E9015D">
              <w:rPr>
                <w:rFonts w:ascii="Tahoma" w:hAnsi="Tahoma" w:cs="Tahoma"/>
                <w:bCs/>
                <w:sz w:val="20"/>
                <w:szCs w:val="20"/>
              </w:rPr>
              <w:t xml:space="preserve">, kendo et </w:t>
            </w:r>
            <w:r w:rsidR="003C4B55">
              <w:rPr>
                <w:rFonts w:ascii="Tahoma" w:hAnsi="Tahoma" w:cs="Tahoma"/>
                <w:bCs/>
                <w:sz w:val="20"/>
                <w:szCs w:val="20"/>
              </w:rPr>
              <w:t>disciplines</w:t>
            </w:r>
            <w:r w:rsidR="00E9015D">
              <w:rPr>
                <w:rFonts w:ascii="Tahoma" w:hAnsi="Tahoma" w:cs="Tahoma"/>
                <w:bCs/>
                <w:sz w:val="20"/>
                <w:szCs w:val="20"/>
              </w:rPr>
              <w:t xml:space="preserve"> associées</w:t>
            </w:r>
            <w:r w:rsidR="003C4B55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6D4375CC" w14:textId="77777777" w:rsidR="003C4B55" w:rsidRDefault="003C4B55" w:rsidP="00417363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BF3F35" w14:textId="78BF034D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Favoriser les liens et interactions entre le milieu médico-social et les clubs para accueillants afin de multiplier les passerelles,</w:t>
            </w:r>
          </w:p>
          <w:p w14:paraId="258225ED" w14:textId="77777777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C001AC" w14:textId="6F26E2B8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Mieux intégrer la pratique du para judo dans le projet d’accompagnement personnalisé des personnes accueillies en </w:t>
            </w:r>
            <w:r w:rsidR="00882043">
              <w:rPr>
                <w:rFonts w:ascii="Tahoma" w:hAnsi="Tahoma" w:cs="Tahoma"/>
                <w:bCs/>
                <w:sz w:val="20"/>
                <w:szCs w:val="20"/>
              </w:rPr>
              <w:t>établissement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4BE2CC70" w14:textId="77777777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4E99A4" w14:textId="558AB15A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 w:rsidR="00882043">
              <w:rPr>
                <w:rFonts w:ascii="Tahoma" w:hAnsi="Tahoma" w:cs="Tahoma"/>
                <w:bCs/>
                <w:sz w:val="20"/>
                <w:szCs w:val="20"/>
              </w:rPr>
              <w:t>Aider et accompagner les jeunes sportifs à potentiel parasportif.</w:t>
            </w:r>
          </w:p>
          <w:p w14:paraId="5FF34561" w14:textId="77777777" w:rsidR="006148FC" w:rsidRPr="00EB795D" w:rsidRDefault="006148FC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3917FA7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5FDB1DBB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C2C169F" w14:textId="197761AB" w:rsidR="00AA238A" w:rsidRPr="00C86DB2" w:rsidRDefault="005810A8" w:rsidP="00C86DB2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de</w:t>
            </w:r>
            <w:r w:rsidR="002B7F35">
              <w:rPr>
                <w:rFonts w:ascii="Tahoma" w:hAnsi="Tahoma" w:cs="Tahoma"/>
                <w:color w:val="C00000"/>
              </w:rPr>
              <w:t>s institutions spécialisées</w:t>
            </w:r>
          </w:p>
          <w:p w14:paraId="6A3E4B62" w14:textId="77777777" w:rsidR="007D669E" w:rsidRDefault="007D669E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4AFB8621" w14:textId="77777777" w:rsidR="005F44FA" w:rsidRPr="00573CE2" w:rsidRDefault="005F44FA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36A40DA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7136D89D" w:rsid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6020F113" w14:textId="435336F1" w:rsidR="00AD18E5" w:rsidRPr="000F3E1D" w:rsidRDefault="00AD18E5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Type de handicap :</w:t>
            </w:r>
          </w:p>
          <w:p w14:paraId="4B4346D4" w14:textId="42214F6E" w:rsidR="00230B46" w:rsidRPr="00A87C75" w:rsidRDefault="000F3E1D" w:rsidP="00A87C7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Commentaire :</w:t>
            </w:r>
            <w:r w:rsidR="00A87C75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</w:p>
          <w:p w14:paraId="6F010D60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66B1E54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26773922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7E67167" w14:textId="44CF58BF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 employeur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7F06D1FA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QPV ou ZRR,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434EAAE5" w14:textId="77777777" w:rsidR="00085971" w:rsidRPr="00EB795D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BFEE7DC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3D11C681" w14:textId="77777777" w:rsidR="005810A8" w:rsidRPr="00EB795D" w:rsidRDefault="005810A8" w:rsidP="00EB6DED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1B137E1" w14:textId="27A9BEC0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43029C9F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A87C75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1 ETPT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mi-temps, indiquer 0,5 ETPT</w:t>
            </w:r>
          </w:p>
          <w:p w14:paraId="14D6567E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31D4F7B0" w14:textId="43B24D9F" w:rsidR="00520DB5" w:rsidRPr="00A87C75" w:rsidRDefault="005A684B" w:rsidP="00A87C75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</w:tc>
      </w:tr>
    </w:tbl>
    <w:p w14:paraId="6B01AF89" w14:textId="21F2CCDD" w:rsidR="0008362C" w:rsidRDefault="0008362C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7AAA1120" w14:textId="77777777" w:rsidR="0008362C" w:rsidRDefault="0008362C">
      <w:pP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  <w:br w:type="page"/>
      </w:r>
    </w:p>
    <w:p w14:paraId="7E47C23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0C672EEC" w:rsidR="000E6F13" w:rsidRPr="0065254E" w:rsidRDefault="00AD18E5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</w:t>
            </w:r>
            <w:r w:rsidR="000E6F13" w:rsidRPr="0065254E">
              <w:rPr>
                <w:rFonts w:ascii="Tahoma" w:hAnsi="Tahoma" w:cs="Tahoma"/>
              </w:rPr>
              <w:t>en ETPT</w:t>
            </w:r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FONJEP,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5942F2E" w14:textId="77777777" w:rsidR="00A87C75" w:rsidRDefault="00A87C75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14:paraId="412CC921" w14:textId="563F4DB0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Pr="00C3603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>Si oui, combien (en ETPT) :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472E5BB9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5881995A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7EE50708" w14:textId="0B9A3921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du(des) cycle(s) envisagé(s).</w:t>
      </w:r>
    </w:p>
    <w:p w14:paraId="334BA8FB" w14:textId="77777777" w:rsidR="00182BBE" w:rsidRPr="00733820" w:rsidRDefault="00182BBE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102C5557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0FD2B2FD" w14:textId="77777777" w:rsidR="00733820" w:rsidRPr="00A7569A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21295939" w14:textId="77777777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du judo.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7B632A6" w14:textId="09E7DC79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 :</w:t>
      </w:r>
    </w:p>
    <w:p w14:paraId="5F43944D" w14:textId="46049CCE" w:rsidR="00F77039" w:rsidRDefault="00B91411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Taux de fidélisation des </w:t>
      </w:r>
      <w:r w:rsidR="00B80905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pratiquants para judo concernés</w:t>
      </w:r>
      <w:r w:rsidR="00F77039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par le projet (nombre de bénéficiaires de l’action ayant poursuivi </w:t>
      </w:r>
      <w:r w:rsidR="00151CF4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l’activité au sein du club à l’issue des séances </w:t>
      </w:r>
      <w:r w:rsidR="00B80905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para judo</w:t>
      </w:r>
      <w:r w:rsidR="00151CF4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)</w:t>
      </w:r>
    </w:p>
    <w:p w14:paraId="73C1C652" w14:textId="2195E244" w:rsid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positive du nombre de licenciés au sein de la structure</w:t>
      </w:r>
    </w:p>
    <w:p w14:paraId="0E161257" w14:textId="19A0885C" w:rsidR="00AD18E5" w:rsidRDefault="00AD18E5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Augmentation du nombre de licenciés para judo au sein de la structure</w:t>
      </w:r>
    </w:p>
    <w:p w14:paraId="390DE7B3" w14:textId="3A0057B7" w:rsidR="00062CA2" w:rsidRPr="00062CA2" w:rsidRDefault="00062CA2" w:rsidP="00A87C75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</w:p>
    <w:p w14:paraId="585BF364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5A9515AC" w14:textId="77777777" w:rsidR="00DD3CFC" w:rsidRDefault="00DD3CFC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999759E" w14:textId="77777777" w:rsidR="00A87C75" w:rsidRDefault="00A87C75">
      <w:pPr>
        <w:rPr>
          <w:rFonts w:ascii="Tahoma" w:hAnsi="Tahoma" w:cs="Tahoma"/>
          <w:color w:val="00208D"/>
          <w:sz w:val="32"/>
          <w:szCs w:val="32"/>
        </w:rPr>
      </w:pPr>
      <w:r>
        <w:rPr>
          <w:rFonts w:ascii="Tahoma" w:hAnsi="Tahoma" w:cs="Tahoma"/>
          <w:color w:val="00208D"/>
          <w:sz w:val="32"/>
          <w:szCs w:val="32"/>
        </w:rPr>
        <w:br w:type="page"/>
      </w:r>
    </w:p>
    <w:p w14:paraId="3829C446" w14:textId="4956FFA0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lastRenderedPageBreak/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7307ECEC" w14:textId="7EED34B5" w:rsidR="00C572AE" w:rsidRDefault="00B15764" w:rsidP="00B15764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B15764">
        <w:rPr>
          <w:rFonts w:ascii="Tahoma" w:hAnsi="Tahoma" w:cs="Tahoma"/>
          <w:color w:val="C00000"/>
          <w:sz w:val="24"/>
          <w:szCs w:val="24"/>
        </w:rPr>
        <w:t>I</w:t>
      </w:r>
      <w:r w:rsidRPr="00B15764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d’embauche prévisionnelle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2B8B10A1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>Vérifier l’adéquation du budget prévisionnel de l’action avec le budget global du porteur du projet.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207CDDC7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A87C75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ZRR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1A982F9E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5F03B5AF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3D0333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D100A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Côté charges, il est possible de valoriser les éléments suivants (liste non exhaustive) :</w:t>
      </w:r>
    </w:p>
    <w:p w14:paraId="1BF75531" w14:textId="392E906E" w:rsidR="002875AB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licences fédérales des bénéficiaires de l’action (les scolaires) : 4</w:t>
      </w:r>
      <w:r w:rsidR="002B7F35">
        <w:rPr>
          <w:rFonts w:ascii="Tahoma" w:hAnsi="Tahoma" w:cs="Tahoma"/>
        </w:rPr>
        <w:t>1</w:t>
      </w:r>
      <w:r>
        <w:rPr>
          <w:rFonts w:ascii="Tahoma" w:hAnsi="Tahoma" w:cs="Tahoma"/>
        </w:rPr>
        <w:t>€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 xml:space="preserve">65 – </w:t>
      </w:r>
      <w:r w:rsidR="00F02358" w:rsidRPr="00F02358">
        <w:rPr>
          <w:rFonts w:ascii="Tahoma" w:hAnsi="Tahoma" w:cs="Tahoma"/>
          <w:bCs/>
        </w:rPr>
        <w:t>Autres charges de gestion courante</w:t>
      </w:r>
    </w:p>
    <w:p w14:paraId="01CB75B2" w14:textId="4F9A0DF5" w:rsidR="00F02358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 </w:t>
      </w:r>
      <w:r>
        <w:rPr>
          <w:rFonts w:ascii="Tahoma" w:hAnsi="Tahoma" w:cs="Tahoma"/>
        </w:rPr>
        <w:t xml:space="preserve">offerts aux bénéficiaires. </w:t>
      </w:r>
      <w:r w:rsidR="00AD18E5">
        <w:rPr>
          <w:rFonts w:ascii="Tahoma" w:hAnsi="Tahoma" w:cs="Tahoma"/>
        </w:rPr>
        <w:t xml:space="preserve">Exemple de coût </w:t>
      </w:r>
      <w:r>
        <w:rPr>
          <w:rFonts w:ascii="Tahoma" w:hAnsi="Tahoma" w:cs="Tahoma"/>
        </w:rPr>
        <w:t>unitaire estimé</w:t>
      </w:r>
      <w:r w:rsidR="00F14D52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>20€</w:t>
      </w:r>
      <w:r w:rsidR="00917314">
        <w:rPr>
          <w:rFonts w:ascii="Tahoma" w:hAnsi="Tahoma" w:cs="Tahoma"/>
        </w:rPr>
        <w:t xml:space="preserve">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DE9BEA6" w14:textId="597EAEB9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 xml:space="preserve">base brute chargée contractuelle </w:t>
      </w:r>
      <w:r w:rsidR="00311189">
        <w:rPr>
          <w:rFonts w:ascii="Tahoma" w:hAnsi="Tahoma" w:cs="Tahoma"/>
        </w:rPr>
        <w:t>(</w:t>
      </w:r>
      <w:r w:rsidR="00311189" w:rsidRPr="00E57CE0">
        <w:rPr>
          <w:rFonts w:ascii="Tahoma" w:hAnsi="Tahoma" w:cs="Tahoma"/>
          <w:color w:val="C00000"/>
        </w:rPr>
        <w:sym w:font="Wingdings 3" w:char="F0C6"/>
      </w:r>
      <w:r w:rsidR="00311189">
        <w:rPr>
          <w:rFonts w:ascii="Tahoma" w:hAnsi="Tahoma" w:cs="Tahoma"/>
          <w:color w:val="C00000"/>
        </w:rPr>
        <w:t xml:space="preserve"> </w:t>
      </w:r>
      <w:r w:rsidR="003D0333" w:rsidRPr="00F02358">
        <w:rPr>
          <w:rFonts w:ascii="Tahoma" w:hAnsi="Tahoma" w:cs="Tahoma"/>
          <w:b/>
          <w:bCs/>
        </w:rPr>
        <w:t>6</w:t>
      </w:r>
      <w:r w:rsidR="003D0333">
        <w:rPr>
          <w:rFonts w:ascii="Tahoma" w:hAnsi="Tahoma" w:cs="Tahoma"/>
          <w:b/>
          <w:bCs/>
        </w:rPr>
        <w:t>4</w:t>
      </w:r>
      <w:r w:rsidR="00311189" w:rsidRPr="00311189">
        <w:rPr>
          <w:rFonts w:ascii="Tahoma" w:hAnsi="Tahoma" w:cs="Tahoma"/>
        </w:rPr>
        <w:t xml:space="preserve"> – Charges de personnel</w:t>
      </w:r>
      <w:r w:rsidR="00311189"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  <w:r w:rsidR="00311189">
        <w:rPr>
          <w:rFonts w:ascii="Tahoma" w:hAnsi="Tahoma" w:cs="Tahoma"/>
        </w:rPr>
        <w:t xml:space="preserve"> (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="00F02358"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  <w:r w:rsidR="00311189">
        <w:rPr>
          <w:rFonts w:ascii="Tahoma" w:hAnsi="Tahoma" w:cs="Tahoma"/>
          <w:bCs/>
        </w:rPr>
        <w:t>)</w:t>
      </w:r>
    </w:p>
    <w:p w14:paraId="25F7AB25" w14:textId="30C4E737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</w:t>
      </w:r>
      <w:r w:rsidR="00AD18E5">
        <w:rPr>
          <w:rFonts w:ascii="Tahoma" w:hAnsi="Tahoma" w:cs="Tahoma"/>
        </w:rPr>
        <w:t xml:space="preserve"> Exemple de coût unitaire :</w:t>
      </w:r>
      <w:r w:rsidR="00B1463E">
        <w:rPr>
          <w:rFonts w:ascii="Tahoma" w:hAnsi="Tahoma" w:cs="Tahoma"/>
        </w:rPr>
        <w:t xml:space="preserve"> </w:t>
      </w:r>
      <w:r w:rsidR="00AD18E5">
        <w:rPr>
          <w:rFonts w:ascii="Tahoma" w:hAnsi="Tahoma" w:cs="Tahoma"/>
        </w:rPr>
        <w:t>35€ p</w:t>
      </w:r>
      <w:r w:rsidR="00B1463E">
        <w:rPr>
          <w:rFonts w:ascii="Tahoma" w:hAnsi="Tahoma" w:cs="Tahoma"/>
        </w:rPr>
        <w:t>ar rouleau x 2 rouleaux (ceintures blanches + grade intermédiaire supérieur)</w:t>
      </w:r>
      <w:r w:rsidR="00370890">
        <w:rPr>
          <w:rFonts w:ascii="Tahoma" w:hAnsi="Tahoma" w:cs="Tahoma"/>
        </w:rPr>
        <w:t>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00C33BC7" w14:textId="11E7EFD8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3012D4AA" w14:textId="727A5A76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AD18E5">
        <w:rPr>
          <w:rFonts w:ascii="Tahoma" w:hAnsi="Tahoma" w:cs="Tahoma"/>
          <w:b/>
          <w:bCs/>
        </w:rPr>
        <w:t xml:space="preserve">60 </w:t>
      </w:r>
      <w:r w:rsidR="00F02358" w:rsidRPr="00F02358">
        <w:rPr>
          <w:rFonts w:ascii="Tahoma" w:hAnsi="Tahoma" w:cs="Tahoma"/>
          <w:b/>
          <w:bCs/>
        </w:rPr>
        <w:t xml:space="preserve">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B9FAE22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2C242E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1BD8C29F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A titre d’exemple, un tel projet mis en place pour </w:t>
      </w:r>
      <w:r w:rsidR="006C4DEA">
        <w:rPr>
          <w:rFonts w:ascii="Tahoma" w:hAnsi="Tahoma" w:cs="Tahoma"/>
          <w:bCs/>
        </w:rPr>
        <w:t xml:space="preserve">25 à </w:t>
      </w:r>
      <w:r>
        <w:rPr>
          <w:rFonts w:ascii="Tahoma" w:hAnsi="Tahoma" w:cs="Tahoma"/>
          <w:bCs/>
        </w:rPr>
        <w:t>30 bénéficiaires est estimé à environ 2500€</w:t>
      </w:r>
      <w:r w:rsidR="006C4DEA">
        <w:rPr>
          <w:rFonts w:ascii="Tahoma" w:hAnsi="Tahoma" w:cs="Tahoma"/>
          <w:bCs/>
        </w:rPr>
        <w:t>, toutes charges comprises.</w:t>
      </w:r>
    </w:p>
    <w:sectPr w:rsidR="0095384E" w:rsidRPr="00370890" w:rsidSect="00182BBE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C43D" w14:textId="77777777" w:rsidR="003E2B54" w:rsidRDefault="003E2B54" w:rsidP="00820B8D">
      <w:pPr>
        <w:spacing w:after="0" w:line="240" w:lineRule="auto"/>
      </w:pPr>
      <w:r>
        <w:separator/>
      </w:r>
    </w:p>
  </w:endnote>
  <w:endnote w:type="continuationSeparator" w:id="0">
    <w:p w14:paraId="0F9B9718" w14:textId="77777777" w:rsidR="003E2B54" w:rsidRDefault="003E2B54" w:rsidP="00820B8D">
      <w:pPr>
        <w:spacing w:after="0" w:line="240" w:lineRule="auto"/>
      </w:pPr>
      <w:r>
        <w:continuationSeparator/>
      </w:r>
    </w:p>
  </w:endnote>
  <w:endnote w:type="continuationNotice" w:id="1">
    <w:p w14:paraId="228DCA9E" w14:textId="77777777" w:rsidR="003E2B54" w:rsidRDefault="003E2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C4A4" w14:textId="109CB188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763C17">
      <w:rPr>
        <w:rFonts w:ascii="Tahoma" w:hAnsi="Tahoma" w:cs="Tahoma"/>
        <w:color w:val="002060"/>
        <w:sz w:val="16"/>
        <w:szCs w:val="16"/>
      </w:rPr>
      <w:t xml:space="preserve">JUDO SCOLAIRE </w:t>
    </w:r>
    <w:r>
      <w:rPr>
        <w:rFonts w:ascii="Tahoma" w:hAnsi="Tahoma" w:cs="Tahoma"/>
        <w:color w:val="002060"/>
        <w:sz w:val="16"/>
        <w:szCs w:val="16"/>
      </w:rPr>
      <w:t>– PS</w:t>
    </w:r>
    <w:r w:rsidR="00763C17">
      <w:rPr>
        <w:rFonts w:ascii="Tahoma" w:hAnsi="Tahoma" w:cs="Tahoma"/>
        <w:color w:val="002060"/>
        <w:sz w:val="16"/>
        <w:szCs w:val="16"/>
      </w:rPr>
      <w:t>F</w:t>
    </w:r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515393">
      <w:rPr>
        <w:rFonts w:ascii="Tahoma" w:hAnsi="Tahoma" w:cs="Tahoma"/>
        <w:color w:val="002060"/>
        <w:sz w:val="16"/>
        <w:szCs w:val="16"/>
      </w:rPr>
      <w:t>3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3EF0" w14:textId="77777777" w:rsidR="003E2B54" w:rsidRDefault="003E2B54" w:rsidP="00820B8D">
      <w:pPr>
        <w:spacing w:after="0" w:line="240" w:lineRule="auto"/>
      </w:pPr>
      <w:r>
        <w:separator/>
      </w:r>
    </w:p>
  </w:footnote>
  <w:footnote w:type="continuationSeparator" w:id="0">
    <w:p w14:paraId="1E5BFAFA" w14:textId="77777777" w:rsidR="003E2B54" w:rsidRDefault="003E2B54" w:rsidP="00820B8D">
      <w:pPr>
        <w:spacing w:after="0" w:line="240" w:lineRule="auto"/>
      </w:pPr>
      <w:r>
        <w:continuationSeparator/>
      </w:r>
    </w:p>
  </w:footnote>
  <w:footnote w:type="continuationNotice" w:id="1">
    <w:p w14:paraId="32F4DA2B" w14:textId="77777777" w:rsidR="003E2B54" w:rsidRDefault="003E2B54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4CF2"/>
    <w:multiLevelType w:val="hybridMultilevel"/>
    <w:tmpl w:val="36EC86D4"/>
    <w:lvl w:ilvl="0" w:tplc="E9527C76">
      <w:numFmt w:val="bullet"/>
      <w:lvlText w:val="-"/>
      <w:lvlJc w:val="left"/>
      <w:pPr>
        <w:ind w:left="129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 w15:restartNumberingAfterBreak="0">
    <w:nsid w:val="2B9F37C9"/>
    <w:multiLevelType w:val="hybridMultilevel"/>
    <w:tmpl w:val="CA70E3B0"/>
    <w:lvl w:ilvl="0" w:tplc="346C9B0C">
      <w:numFmt w:val="bullet"/>
      <w:lvlText w:val="-"/>
      <w:lvlJc w:val="left"/>
      <w:pPr>
        <w:ind w:left="129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A824772"/>
    <w:multiLevelType w:val="multilevel"/>
    <w:tmpl w:val="535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752117164">
    <w:abstractNumId w:val="13"/>
  </w:num>
  <w:num w:numId="2" w16cid:durableId="419180162">
    <w:abstractNumId w:val="9"/>
  </w:num>
  <w:num w:numId="3" w16cid:durableId="1012487726">
    <w:abstractNumId w:val="6"/>
  </w:num>
  <w:num w:numId="4" w16cid:durableId="423961359">
    <w:abstractNumId w:val="4"/>
  </w:num>
  <w:num w:numId="5" w16cid:durableId="2114812453">
    <w:abstractNumId w:val="0"/>
  </w:num>
  <w:num w:numId="6" w16cid:durableId="238634801">
    <w:abstractNumId w:val="11"/>
  </w:num>
  <w:num w:numId="7" w16cid:durableId="1513105756">
    <w:abstractNumId w:val="12"/>
  </w:num>
  <w:num w:numId="8" w16cid:durableId="1569461620">
    <w:abstractNumId w:val="3"/>
  </w:num>
  <w:num w:numId="9" w16cid:durableId="994532232">
    <w:abstractNumId w:val="7"/>
  </w:num>
  <w:num w:numId="10" w16cid:durableId="313022687">
    <w:abstractNumId w:val="8"/>
  </w:num>
  <w:num w:numId="11" w16cid:durableId="1696879029">
    <w:abstractNumId w:val="10"/>
  </w:num>
  <w:num w:numId="12" w16cid:durableId="1623609514">
    <w:abstractNumId w:val="5"/>
  </w:num>
  <w:num w:numId="13" w16cid:durableId="1453011744">
    <w:abstractNumId w:val="2"/>
  </w:num>
  <w:num w:numId="14" w16cid:durableId="144345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24CEA"/>
    <w:rsid w:val="00041936"/>
    <w:rsid w:val="00062CA2"/>
    <w:rsid w:val="00075584"/>
    <w:rsid w:val="00075982"/>
    <w:rsid w:val="0008362C"/>
    <w:rsid w:val="00085971"/>
    <w:rsid w:val="0009213A"/>
    <w:rsid w:val="00094ECD"/>
    <w:rsid w:val="00095B18"/>
    <w:rsid w:val="000A4A60"/>
    <w:rsid w:val="000B2125"/>
    <w:rsid w:val="000B24D7"/>
    <w:rsid w:val="000B41C9"/>
    <w:rsid w:val="000D0A1E"/>
    <w:rsid w:val="000D2012"/>
    <w:rsid w:val="000E6F13"/>
    <w:rsid w:val="000F3E1D"/>
    <w:rsid w:val="00113398"/>
    <w:rsid w:val="00120305"/>
    <w:rsid w:val="00121D85"/>
    <w:rsid w:val="00122B9D"/>
    <w:rsid w:val="00130ACA"/>
    <w:rsid w:val="00146556"/>
    <w:rsid w:val="00151CF4"/>
    <w:rsid w:val="001544E9"/>
    <w:rsid w:val="0015684C"/>
    <w:rsid w:val="00157219"/>
    <w:rsid w:val="0015736B"/>
    <w:rsid w:val="0016179B"/>
    <w:rsid w:val="00161899"/>
    <w:rsid w:val="0017248E"/>
    <w:rsid w:val="0017273A"/>
    <w:rsid w:val="00182BBE"/>
    <w:rsid w:val="001865AC"/>
    <w:rsid w:val="001942AD"/>
    <w:rsid w:val="001A72CA"/>
    <w:rsid w:val="001C29A4"/>
    <w:rsid w:val="001E5A7E"/>
    <w:rsid w:val="001F2E3F"/>
    <w:rsid w:val="001F4C6C"/>
    <w:rsid w:val="001F7115"/>
    <w:rsid w:val="00205E1E"/>
    <w:rsid w:val="00210496"/>
    <w:rsid w:val="00210C3A"/>
    <w:rsid w:val="00223658"/>
    <w:rsid w:val="00230B46"/>
    <w:rsid w:val="00237E65"/>
    <w:rsid w:val="00251939"/>
    <w:rsid w:val="00253DC7"/>
    <w:rsid w:val="00261648"/>
    <w:rsid w:val="00262FEC"/>
    <w:rsid w:val="00267407"/>
    <w:rsid w:val="00276C77"/>
    <w:rsid w:val="0028059E"/>
    <w:rsid w:val="00280616"/>
    <w:rsid w:val="002875AB"/>
    <w:rsid w:val="00293437"/>
    <w:rsid w:val="00294490"/>
    <w:rsid w:val="002978C2"/>
    <w:rsid w:val="002A3C4F"/>
    <w:rsid w:val="002B1324"/>
    <w:rsid w:val="002B7F35"/>
    <w:rsid w:val="002C242E"/>
    <w:rsid w:val="002C55FF"/>
    <w:rsid w:val="002D0226"/>
    <w:rsid w:val="002D2B67"/>
    <w:rsid w:val="002E1091"/>
    <w:rsid w:val="002E5CB5"/>
    <w:rsid w:val="00302EBA"/>
    <w:rsid w:val="00306652"/>
    <w:rsid w:val="00311189"/>
    <w:rsid w:val="003119ED"/>
    <w:rsid w:val="00312063"/>
    <w:rsid w:val="00313E71"/>
    <w:rsid w:val="00325EC9"/>
    <w:rsid w:val="00351026"/>
    <w:rsid w:val="0036271F"/>
    <w:rsid w:val="00362F90"/>
    <w:rsid w:val="00363C66"/>
    <w:rsid w:val="003654BD"/>
    <w:rsid w:val="00366C05"/>
    <w:rsid w:val="00370890"/>
    <w:rsid w:val="0037276C"/>
    <w:rsid w:val="00373FA9"/>
    <w:rsid w:val="003B1006"/>
    <w:rsid w:val="003C05C3"/>
    <w:rsid w:val="003C1C3B"/>
    <w:rsid w:val="003C4B55"/>
    <w:rsid w:val="003D0333"/>
    <w:rsid w:val="003E2B54"/>
    <w:rsid w:val="003E5CE7"/>
    <w:rsid w:val="003F5C58"/>
    <w:rsid w:val="0040324E"/>
    <w:rsid w:val="004038D9"/>
    <w:rsid w:val="00412074"/>
    <w:rsid w:val="00415CFC"/>
    <w:rsid w:val="00417363"/>
    <w:rsid w:val="00424D1D"/>
    <w:rsid w:val="0043146C"/>
    <w:rsid w:val="004542CB"/>
    <w:rsid w:val="0046064F"/>
    <w:rsid w:val="00466E3E"/>
    <w:rsid w:val="00471C48"/>
    <w:rsid w:val="00474DE5"/>
    <w:rsid w:val="00480A17"/>
    <w:rsid w:val="0049255C"/>
    <w:rsid w:val="00494D60"/>
    <w:rsid w:val="004A0415"/>
    <w:rsid w:val="004B0184"/>
    <w:rsid w:val="004B575C"/>
    <w:rsid w:val="004C03CF"/>
    <w:rsid w:val="004C0551"/>
    <w:rsid w:val="004C2DED"/>
    <w:rsid w:val="004E2CF4"/>
    <w:rsid w:val="004F158B"/>
    <w:rsid w:val="00500C84"/>
    <w:rsid w:val="0050379F"/>
    <w:rsid w:val="005042AD"/>
    <w:rsid w:val="00506750"/>
    <w:rsid w:val="005149EF"/>
    <w:rsid w:val="00515393"/>
    <w:rsid w:val="00520DB5"/>
    <w:rsid w:val="00521BA5"/>
    <w:rsid w:val="00527AA2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936"/>
    <w:rsid w:val="00585D54"/>
    <w:rsid w:val="0058611F"/>
    <w:rsid w:val="0058685D"/>
    <w:rsid w:val="005A3AA2"/>
    <w:rsid w:val="005A61D4"/>
    <w:rsid w:val="005A684B"/>
    <w:rsid w:val="005A7586"/>
    <w:rsid w:val="005C557C"/>
    <w:rsid w:val="005D0897"/>
    <w:rsid w:val="005E61F2"/>
    <w:rsid w:val="005E6762"/>
    <w:rsid w:val="005F2150"/>
    <w:rsid w:val="005F44FA"/>
    <w:rsid w:val="0060612A"/>
    <w:rsid w:val="00607A16"/>
    <w:rsid w:val="0061091E"/>
    <w:rsid w:val="006117A7"/>
    <w:rsid w:val="006148FC"/>
    <w:rsid w:val="006213C9"/>
    <w:rsid w:val="00622325"/>
    <w:rsid w:val="00631CD3"/>
    <w:rsid w:val="0063303B"/>
    <w:rsid w:val="006334A1"/>
    <w:rsid w:val="00634DCF"/>
    <w:rsid w:val="00635C65"/>
    <w:rsid w:val="0063717B"/>
    <w:rsid w:val="00640E9D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72017"/>
    <w:rsid w:val="00672B06"/>
    <w:rsid w:val="00675601"/>
    <w:rsid w:val="0068337F"/>
    <w:rsid w:val="0068574F"/>
    <w:rsid w:val="00694749"/>
    <w:rsid w:val="006B14C5"/>
    <w:rsid w:val="006B5C31"/>
    <w:rsid w:val="006C4BAB"/>
    <w:rsid w:val="006C4C46"/>
    <w:rsid w:val="006C4DEA"/>
    <w:rsid w:val="006D7A49"/>
    <w:rsid w:val="006E3477"/>
    <w:rsid w:val="006E5644"/>
    <w:rsid w:val="006F1CF3"/>
    <w:rsid w:val="00700158"/>
    <w:rsid w:val="00703011"/>
    <w:rsid w:val="00711C2F"/>
    <w:rsid w:val="00713131"/>
    <w:rsid w:val="00713866"/>
    <w:rsid w:val="00715849"/>
    <w:rsid w:val="007161C9"/>
    <w:rsid w:val="00723AE7"/>
    <w:rsid w:val="00725315"/>
    <w:rsid w:val="00733820"/>
    <w:rsid w:val="00735B57"/>
    <w:rsid w:val="00741948"/>
    <w:rsid w:val="007456E2"/>
    <w:rsid w:val="00752767"/>
    <w:rsid w:val="007539BB"/>
    <w:rsid w:val="00754AD3"/>
    <w:rsid w:val="00757BBD"/>
    <w:rsid w:val="007625C8"/>
    <w:rsid w:val="00763C17"/>
    <w:rsid w:val="007704EC"/>
    <w:rsid w:val="00777C63"/>
    <w:rsid w:val="00784BD7"/>
    <w:rsid w:val="007C5431"/>
    <w:rsid w:val="007D50E8"/>
    <w:rsid w:val="007D669E"/>
    <w:rsid w:val="007D7AC0"/>
    <w:rsid w:val="007E48E6"/>
    <w:rsid w:val="007E6184"/>
    <w:rsid w:val="007E6C20"/>
    <w:rsid w:val="007E7AFE"/>
    <w:rsid w:val="0080235A"/>
    <w:rsid w:val="00802759"/>
    <w:rsid w:val="00812DBB"/>
    <w:rsid w:val="00816EC6"/>
    <w:rsid w:val="00820B8D"/>
    <w:rsid w:val="00827AF9"/>
    <w:rsid w:val="008312C0"/>
    <w:rsid w:val="00833409"/>
    <w:rsid w:val="00850004"/>
    <w:rsid w:val="00852AA8"/>
    <w:rsid w:val="00853653"/>
    <w:rsid w:val="00854466"/>
    <w:rsid w:val="0087157B"/>
    <w:rsid w:val="00882043"/>
    <w:rsid w:val="00893938"/>
    <w:rsid w:val="00893EAF"/>
    <w:rsid w:val="0089457B"/>
    <w:rsid w:val="00895027"/>
    <w:rsid w:val="00895C6E"/>
    <w:rsid w:val="00897902"/>
    <w:rsid w:val="008B0ACB"/>
    <w:rsid w:val="008B4D22"/>
    <w:rsid w:val="008D524B"/>
    <w:rsid w:val="008E5B95"/>
    <w:rsid w:val="008F0885"/>
    <w:rsid w:val="00903F23"/>
    <w:rsid w:val="009147FF"/>
    <w:rsid w:val="00917314"/>
    <w:rsid w:val="00922450"/>
    <w:rsid w:val="009264AC"/>
    <w:rsid w:val="009443F6"/>
    <w:rsid w:val="0095384E"/>
    <w:rsid w:val="00975D79"/>
    <w:rsid w:val="0097662A"/>
    <w:rsid w:val="00990041"/>
    <w:rsid w:val="009A647A"/>
    <w:rsid w:val="009C03EB"/>
    <w:rsid w:val="009C7210"/>
    <w:rsid w:val="009D01B1"/>
    <w:rsid w:val="009E4E7A"/>
    <w:rsid w:val="009F5199"/>
    <w:rsid w:val="00A016E6"/>
    <w:rsid w:val="00A06D34"/>
    <w:rsid w:val="00A1614B"/>
    <w:rsid w:val="00A22B15"/>
    <w:rsid w:val="00A22D09"/>
    <w:rsid w:val="00A401A3"/>
    <w:rsid w:val="00A442D8"/>
    <w:rsid w:val="00A52C54"/>
    <w:rsid w:val="00A54FB6"/>
    <w:rsid w:val="00A60A6E"/>
    <w:rsid w:val="00A628E7"/>
    <w:rsid w:val="00A736DE"/>
    <w:rsid w:val="00A7569A"/>
    <w:rsid w:val="00A83A9F"/>
    <w:rsid w:val="00A87C75"/>
    <w:rsid w:val="00A94AAB"/>
    <w:rsid w:val="00A966B2"/>
    <w:rsid w:val="00AA238A"/>
    <w:rsid w:val="00AA4F47"/>
    <w:rsid w:val="00AC5FBB"/>
    <w:rsid w:val="00AD18E5"/>
    <w:rsid w:val="00AE4D73"/>
    <w:rsid w:val="00AE4EC8"/>
    <w:rsid w:val="00AE5581"/>
    <w:rsid w:val="00AF0252"/>
    <w:rsid w:val="00B07205"/>
    <w:rsid w:val="00B11A9F"/>
    <w:rsid w:val="00B127C1"/>
    <w:rsid w:val="00B1463E"/>
    <w:rsid w:val="00B15764"/>
    <w:rsid w:val="00B17295"/>
    <w:rsid w:val="00B21554"/>
    <w:rsid w:val="00B329D4"/>
    <w:rsid w:val="00B36BC8"/>
    <w:rsid w:val="00B421F7"/>
    <w:rsid w:val="00B427CC"/>
    <w:rsid w:val="00B4684F"/>
    <w:rsid w:val="00B507A1"/>
    <w:rsid w:val="00B74E4B"/>
    <w:rsid w:val="00B752BE"/>
    <w:rsid w:val="00B761A8"/>
    <w:rsid w:val="00B80905"/>
    <w:rsid w:val="00B842B5"/>
    <w:rsid w:val="00B85C08"/>
    <w:rsid w:val="00B86F3B"/>
    <w:rsid w:val="00B902A7"/>
    <w:rsid w:val="00B91411"/>
    <w:rsid w:val="00B96C73"/>
    <w:rsid w:val="00B97E24"/>
    <w:rsid w:val="00BA33E3"/>
    <w:rsid w:val="00BE21CB"/>
    <w:rsid w:val="00C00D74"/>
    <w:rsid w:val="00C05160"/>
    <w:rsid w:val="00C113F8"/>
    <w:rsid w:val="00C11599"/>
    <w:rsid w:val="00C22D1D"/>
    <w:rsid w:val="00C2471C"/>
    <w:rsid w:val="00C36036"/>
    <w:rsid w:val="00C53818"/>
    <w:rsid w:val="00C572AE"/>
    <w:rsid w:val="00C66699"/>
    <w:rsid w:val="00C6678A"/>
    <w:rsid w:val="00C67227"/>
    <w:rsid w:val="00C8486E"/>
    <w:rsid w:val="00C86DB2"/>
    <w:rsid w:val="00C90CC2"/>
    <w:rsid w:val="00C929CD"/>
    <w:rsid w:val="00C937D4"/>
    <w:rsid w:val="00CC5B6E"/>
    <w:rsid w:val="00CC5EB6"/>
    <w:rsid w:val="00D049A2"/>
    <w:rsid w:val="00D100AC"/>
    <w:rsid w:val="00D32B4F"/>
    <w:rsid w:val="00D33FE9"/>
    <w:rsid w:val="00D40AD4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4A87"/>
    <w:rsid w:val="00D84DBC"/>
    <w:rsid w:val="00D94487"/>
    <w:rsid w:val="00D94AB1"/>
    <w:rsid w:val="00DA0784"/>
    <w:rsid w:val="00DA7DE3"/>
    <w:rsid w:val="00DC0D96"/>
    <w:rsid w:val="00DC26DF"/>
    <w:rsid w:val="00DD3CFC"/>
    <w:rsid w:val="00DD569C"/>
    <w:rsid w:val="00DE2139"/>
    <w:rsid w:val="00DE5BD5"/>
    <w:rsid w:val="00DF45E1"/>
    <w:rsid w:val="00E03213"/>
    <w:rsid w:val="00E03627"/>
    <w:rsid w:val="00E03C64"/>
    <w:rsid w:val="00E05649"/>
    <w:rsid w:val="00E1050C"/>
    <w:rsid w:val="00E1243D"/>
    <w:rsid w:val="00E34FE5"/>
    <w:rsid w:val="00E3760D"/>
    <w:rsid w:val="00E50A32"/>
    <w:rsid w:val="00E53862"/>
    <w:rsid w:val="00E54BAA"/>
    <w:rsid w:val="00E57CE0"/>
    <w:rsid w:val="00E63C9C"/>
    <w:rsid w:val="00E701C5"/>
    <w:rsid w:val="00E76CEC"/>
    <w:rsid w:val="00E9015D"/>
    <w:rsid w:val="00E93116"/>
    <w:rsid w:val="00E944E6"/>
    <w:rsid w:val="00EA1FDC"/>
    <w:rsid w:val="00EA3613"/>
    <w:rsid w:val="00EB0B07"/>
    <w:rsid w:val="00EB6DED"/>
    <w:rsid w:val="00EB795D"/>
    <w:rsid w:val="00ED60C3"/>
    <w:rsid w:val="00EE3D94"/>
    <w:rsid w:val="00EF657A"/>
    <w:rsid w:val="00F02358"/>
    <w:rsid w:val="00F02DD0"/>
    <w:rsid w:val="00F14052"/>
    <w:rsid w:val="00F14D52"/>
    <w:rsid w:val="00F155E5"/>
    <w:rsid w:val="00F3538A"/>
    <w:rsid w:val="00F45CBB"/>
    <w:rsid w:val="00F54587"/>
    <w:rsid w:val="00F64D3C"/>
    <w:rsid w:val="00F75496"/>
    <w:rsid w:val="00F77039"/>
    <w:rsid w:val="00F771F7"/>
    <w:rsid w:val="00F876F5"/>
    <w:rsid w:val="00F90355"/>
    <w:rsid w:val="00F94000"/>
    <w:rsid w:val="00FA509A"/>
    <w:rsid w:val="00FA7905"/>
    <w:rsid w:val="00FB2EBB"/>
    <w:rsid w:val="00FC0182"/>
    <w:rsid w:val="00FD4B53"/>
    <w:rsid w:val="00FD4DE2"/>
    <w:rsid w:val="00FD7E0D"/>
    <w:rsid w:val="00FE07C1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41936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A87C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7C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7C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C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7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49adab-ac07-4df5-9a52-9592fd0aadb3" xsi:nil="true"/>
    <lcf76f155ced4ddcb4097134ff3c332f xmlns="e70eebaa-aa5e-4189-8aba-89c5fd10f416">
      <Terms xmlns="http://schemas.microsoft.com/office/infopath/2007/PartnerControls"/>
    </lcf76f155ced4ddcb4097134ff3c332f>
    <SharedWithUsers xmlns="8c49adab-ac07-4df5-9a52-9592fd0aadb3">
      <UserInfo>
        <DisplayName>Julien PARROT</DisplayName>
        <AccountId>38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5E3912337784390BF0EA359821FDE" ma:contentTypeVersion="17" ma:contentTypeDescription="Crée un document." ma:contentTypeScope="" ma:versionID="5d93d27b9431fca307ed8788e48f4077">
  <xsd:schema xmlns:xsd="http://www.w3.org/2001/XMLSchema" xmlns:xs="http://www.w3.org/2001/XMLSchema" xmlns:p="http://schemas.microsoft.com/office/2006/metadata/properties" xmlns:ns1="http://schemas.microsoft.com/sharepoint/v3" xmlns:ns2="e70eebaa-aa5e-4189-8aba-89c5fd10f416" xmlns:ns3="8c49adab-ac07-4df5-9a52-9592fd0aadb3" targetNamespace="http://schemas.microsoft.com/office/2006/metadata/properties" ma:root="true" ma:fieldsID="ed2c5f4a259c8f99fe6f5a9f6a1fcfeb" ns1:_="" ns2:_="" ns3:_="">
    <xsd:import namespace="http://schemas.microsoft.com/sharepoint/v3"/>
    <xsd:import namespace="e70eebaa-aa5e-4189-8aba-89c5fd10f416"/>
    <xsd:import namespace="8c49adab-ac07-4df5-9a52-9592fd0a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3:SharedWithUser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eebaa-aa5e-4189-8aba-89c5fd10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adab-ac07-4df5-9a52-9592fd0aadb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318a598a-2ef2-4ded-b88f-27b178635d5e}" ma:internalName="TaxCatchAll" ma:showField="CatchAllData" ma:web="8c49adab-ac07-4df5-9a52-9592fd0aa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customXml/itemProps2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B70A5-8058-4D03-A86A-2077F1D89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Audrey VALERO</cp:lastModifiedBy>
  <cp:revision>16</cp:revision>
  <cp:lastPrinted>2022-03-14T15:00:00Z</cp:lastPrinted>
  <dcterms:created xsi:type="dcterms:W3CDTF">2023-02-24T12:48:00Z</dcterms:created>
  <dcterms:modified xsi:type="dcterms:W3CDTF">2023-02-27T17:57:00Z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0x010100F7A5E3912337784390BF0EA359821FDE</vt:lpwstr>
  </property>
  <property fmtid="{D5CDD505-2E9C-101B-9397-08002B2CF9AE}" pid="3" name="MediaServiceImageTags">
    <vt:lpwstr/>
  </property>
</Properties>
</file>